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华文宋体" w:hAnsi="华文宋体" w:eastAsia="华文宋体" w:cs="华文宋体"/>
          <w:b/>
          <w:snapToGrid w:val="0"/>
          <w:kern w:val="20"/>
          <w:position w:val="-6"/>
          <w:sz w:val="44"/>
          <w:szCs w:val="44"/>
        </w:rPr>
      </w:pPr>
      <w:r>
        <w:rPr>
          <w:rFonts w:hint="eastAsia" w:ascii="华文中宋" w:hAnsi="华文中宋" w:eastAsia="华文中宋" w:cs="华文中宋"/>
          <w:b/>
          <w:bCs/>
          <w:snapToGrid w:val="0"/>
          <w:kern w:val="20"/>
          <w:position w:val="-6"/>
          <w:sz w:val="44"/>
          <w:szCs w:val="44"/>
        </w:rPr>
        <w:t>立德铸魂，做好"引路人”与“守护者”</w:t>
      </w:r>
    </w:p>
    <w:p>
      <w:pPr>
        <w:snapToGrid w:val="0"/>
        <w:spacing w:line="560" w:lineRule="exact"/>
        <w:rPr>
          <w:rFonts w:ascii="Heiti SC Light" w:hAnsi="Heiti SC Light" w:eastAsia="Heiti SC Light" w:cs="Heiti SC Light"/>
          <w:b/>
          <w:snapToGrid w:val="0"/>
          <w:kern w:val="20"/>
          <w:position w:val="-6"/>
          <w:sz w:val="32"/>
          <w:szCs w:val="32"/>
        </w:rPr>
      </w:pPr>
      <w:r>
        <w:rPr>
          <w:rFonts w:hint="eastAsia" w:ascii="Heiti SC Light" w:hAnsi="Heiti SC Light" w:eastAsia="Heiti SC Light" w:cs="Heiti SC Light"/>
          <w:b/>
          <w:snapToGrid w:val="0"/>
          <w:kern w:val="20"/>
          <w:position w:val="-6"/>
          <w:sz w:val="32"/>
          <w:szCs w:val="32"/>
        </w:rPr>
        <w:t>一、个人</w:t>
      </w:r>
      <w:r>
        <w:rPr>
          <w:rFonts w:hint="eastAsia" w:ascii="Heiti SC Light" w:hAnsi="Heiti SC Light" w:eastAsia="Heiti SC Light" w:cs="Heiti SC Light"/>
          <w:b/>
          <w:snapToGrid w:val="0"/>
          <w:kern w:val="20"/>
          <w:position w:val="-6"/>
          <w:sz w:val="32"/>
          <w:szCs w:val="32"/>
          <w:lang w:eastAsia="zh-Hans"/>
        </w:rPr>
        <w:t>经历</w:t>
      </w:r>
    </w:p>
    <w:p>
      <w:pPr>
        <w:snapToGrid w:val="0"/>
        <w:spacing w:line="560" w:lineRule="exact"/>
        <w:ind w:firstLine="640" w:firstLineChars="200"/>
        <w:rPr>
          <w:rFonts w:ascii="仿宋" w:hAnsi="仿宋" w:eastAsia="仿宋" w:cs="仿宋"/>
          <w:snapToGrid w:val="0"/>
          <w:kern w:val="20"/>
          <w:position w:val="-6"/>
          <w:sz w:val="32"/>
          <w:szCs w:val="32"/>
        </w:rPr>
      </w:pPr>
      <w:r>
        <w:rPr>
          <w:rFonts w:hint="eastAsia" w:ascii="仿宋" w:hAnsi="仿宋" w:eastAsia="仿宋" w:cs="仿宋"/>
          <w:snapToGrid w:val="0"/>
          <w:kern w:val="20"/>
          <w:position w:val="-6"/>
          <w:sz w:val="32"/>
          <w:szCs w:val="32"/>
        </w:rPr>
        <w:t>赵玉超，男，汉族，1987年6月生，中共党员,体育教学专业硕士，讲师</w:t>
      </w:r>
      <w:r>
        <w:rPr>
          <w:rFonts w:ascii="仿宋" w:hAnsi="仿宋" w:eastAsia="仿宋" w:cs="仿宋"/>
          <w:snapToGrid w:val="0"/>
          <w:kern w:val="20"/>
          <w:position w:val="-6"/>
          <w:sz w:val="32"/>
          <w:szCs w:val="32"/>
        </w:rPr>
        <w:t>，</w:t>
      </w:r>
      <w:r>
        <w:rPr>
          <w:rFonts w:hint="eastAsia" w:ascii="仿宋" w:hAnsi="仿宋" w:eastAsia="仿宋" w:cs="仿宋"/>
          <w:snapToGrid w:val="0"/>
          <w:kern w:val="20"/>
          <w:position w:val="-6"/>
          <w:sz w:val="32"/>
          <w:szCs w:val="32"/>
          <w:lang w:eastAsia="zh-Hans"/>
        </w:rPr>
        <w:t>栖霞区青联委员</w:t>
      </w:r>
      <w:r>
        <w:rPr>
          <w:rFonts w:ascii="仿宋" w:hAnsi="仿宋" w:eastAsia="仿宋" w:cs="仿宋"/>
          <w:snapToGrid w:val="0"/>
          <w:kern w:val="20"/>
          <w:position w:val="-6"/>
          <w:sz w:val="32"/>
          <w:szCs w:val="32"/>
          <w:lang w:eastAsia="zh-Hans"/>
        </w:rPr>
        <w:t>、</w:t>
      </w:r>
      <w:r>
        <w:rPr>
          <w:rFonts w:hint="eastAsia" w:ascii="仿宋" w:hAnsi="仿宋" w:eastAsia="仿宋" w:cs="仿宋"/>
          <w:snapToGrid w:val="0"/>
          <w:kern w:val="20"/>
          <w:position w:val="-6"/>
          <w:sz w:val="32"/>
          <w:szCs w:val="32"/>
          <w:lang w:eastAsia="zh-Hans"/>
        </w:rPr>
        <w:t>国家级社会体育指导员</w:t>
      </w:r>
      <w:r>
        <w:rPr>
          <w:rFonts w:hint="eastAsia" w:ascii="仿宋" w:hAnsi="仿宋" w:eastAsia="仿宋" w:cs="仿宋"/>
          <w:snapToGrid w:val="0"/>
          <w:kern w:val="20"/>
          <w:position w:val="-6"/>
          <w:sz w:val="32"/>
          <w:szCs w:val="32"/>
        </w:rPr>
        <w:t>。原国家技巧队运动员,曾多次获世界冠军、国际级运动健将、全国体育道德风尚奖等荣誉称号。现任体育教育与人文学院学工办主任、南京体育学院校团委副书记，累计带教</w:t>
      </w:r>
      <w:r>
        <w:rPr>
          <w:rFonts w:ascii="仿宋" w:hAnsi="仿宋" w:eastAsia="仿宋" w:cs="仿宋"/>
          <w:snapToGrid w:val="0"/>
          <w:kern w:val="20"/>
          <w:position w:val="-6"/>
          <w:sz w:val="32"/>
          <w:szCs w:val="32"/>
        </w:rPr>
        <w:t>7</w:t>
      </w:r>
      <w:r>
        <w:rPr>
          <w:rFonts w:hint="eastAsia" w:ascii="仿宋" w:hAnsi="仿宋" w:eastAsia="仿宋" w:cs="仿宋"/>
          <w:snapToGrid w:val="0"/>
          <w:kern w:val="20"/>
          <w:position w:val="-6"/>
          <w:sz w:val="32"/>
          <w:szCs w:val="32"/>
        </w:rPr>
        <w:t>届本科生，1</w:t>
      </w:r>
      <w:r>
        <w:rPr>
          <w:rFonts w:ascii="仿宋" w:hAnsi="仿宋" w:eastAsia="仿宋" w:cs="仿宋"/>
          <w:snapToGrid w:val="0"/>
          <w:kern w:val="20"/>
          <w:position w:val="-6"/>
          <w:sz w:val="32"/>
          <w:szCs w:val="32"/>
        </w:rPr>
        <w:t>9</w:t>
      </w:r>
      <w:r>
        <w:rPr>
          <w:rFonts w:hint="eastAsia" w:ascii="仿宋" w:hAnsi="仿宋" w:eastAsia="仿宋" w:cs="仿宋"/>
          <w:snapToGrid w:val="0"/>
          <w:kern w:val="20"/>
          <w:position w:val="-6"/>
          <w:sz w:val="32"/>
          <w:szCs w:val="32"/>
        </w:rPr>
        <w:t>00余人。2020年获第五届江苏省大学生体育健康产业创新创业大赛最佳指导老师称号，2021年4月被评为江苏省优秀共青团干部</w:t>
      </w:r>
      <w:r>
        <w:rPr>
          <w:rFonts w:ascii="仿宋" w:hAnsi="仿宋" w:eastAsia="仿宋" w:cs="仿宋"/>
          <w:snapToGrid w:val="0"/>
          <w:kern w:val="20"/>
          <w:position w:val="-6"/>
          <w:sz w:val="32"/>
          <w:szCs w:val="32"/>
        </w:rPr>
        <w:t>,2021</w:t>
      </w:r>
      <w:r>
        <w:rPr>
          <w:rFonts w:hint="eastAsia" w:ascii="仿宋" w:hAnsi="仿宋" w:eastAsia="仿宋" w:cs="仿宋"/>
          <w:snapToGrid w:val="0"/>
          <w:kern w:val="20"/>
          <w:position w:val="-6"/>
          <w:sz w:val="32"/>
          <w:szCs w:val="32"/>
          <w:lang w:eastAsia="zh-Hans"/>
        </w:rPr>
        <w:t>年</w:t>
      </w:r>
      <w:r>
        <w:rPr>
          <w:rFonts w:ascii="仿宋" w:hAnsi="仿宋" w:eastAsia="仿宋" w:cs="仿宋"/>
          <w:snapToGrid w:val="0"/>
          <w:kern w:val="20"/>
          <w:position w:val="-6"/>
          <w:sz w:val="32"/>
          <w:szCs w:val="32"/>
          <w:lang w:eastAsia="zh-Hans"/>
        </w:rPr>
        <w:t>12</w:t>
      </w:r>
      <w:r>
        <w:rPr>
          <w:rFonts w:hint="eastAsia" w:ascii="仿宋" w:hAnsi="仿宋" w:eastAsia="仿宋" w:cs="仿宋"/>
          <w:snapToGrid w:val="0"/>
          <w:kern w:val="20"/>
          <w:position w:val="-6"/>
          <w:sz w:val="32"/>
          <w:szCs w:val="32"/>
          <w:lang w:eastAsia="zh-Hans"/>
        </w:rPr>
        <w:t>月获第十一届江苏省辅导员年度人物入围奖</w:t>
      </w:r>
      <w:r>
        <w:rPr>
          <w:rFonts w:ascii="仿宋" w:hAnsi="仿宋" w:eastAsia="仿宋" w:cs="仿宋"/>
          <w:snapToGrid w:val="0"/>
          <w:kern w:val="20"/>
          <w:position w:val="-6"/>
          <w:sz w:val="32"/>
          <w:szCs w:val="32"/>
          <w:lang w:eastAsia="zh-Hans"/>
        </w:rPr>
        <w:t>，2021</w:t>
      </w:r>
      <w:r>
        <w:rPr>
          <w:rFonts w:hint="eastAsia" w:ascii="仿宋" w:hAnsi="仿宋" w:eastAsia="仿宋" w:cs="仿宋"/>
          <w:snapToGrid w:val="0"/>
          <w:kern w:val="20"/>
          <w:position w:val="-6"/>
          <w:sz w:val="32"/>
          <w:szCs w:val="32"/>
          <w:lang w:eastAsia="zh-Hans"/>
        </w:rPr>
        <w:t>年</w:t>
      </w:r>
      <w:r>
        <w:rPr>
          <w:rFonts w:ascii="仿宋" w:hAnsi="仿宋" w:eastAsia="仿宋" w:cs="仿宋"/>
          <w:snapToGrid w:val="0"/>
          <w:kern w:val="20"/>
          <w:position w:val="-6"/>
          <w:sz w:val="32"/>
          <w:szCs w:val="32"/>
          <w:lang w:eastAsia="zh-Hans"/>
        </w:rPr>
        <w:t>12</w:t>
      </w:r>
      <w:r>
        <w:rPr>
          <w:rFonts w:hint="eastAsia" w:ascii="仿宋" w:hAnsi="仿宋" w:eastAsia="仿宋" w:cs="仿宋"/>
          <w:snapToGrid w:val="0"/>
          <w:kern w:val="20"/>
          <w:position w:val="-6"/>
          <w:sz w:val="32"/>
          <w:szCs w:val="32"/>
          <w:lang w:eastAsia="zh-Hans"/>
        </w:rPr>
        <w:t>月江苏省暑期社会实践先进工作者</w:t>
      </w:r>
      <w:r>
        <w:rPr>
          <w:rFonts w:hint="eastAsia" w:ascii="仿宋" w:hAnsi="仿宋" w:eastAsia="仿宋" w:cs="仿宋"/>
          <w:snapToGrid w:val="0"/>
          <w:kern w:val="20"/>
          <w:position w:val="-6"/>
          <w:sz w:val="32"/>
          <w:szCs w:val="32"/>
        </w:rPr>
        <w:t>。</w:t>
      </w:r>
    </w:p>
    <w:p>
      <w:pPr>
        <w:snapToGrid w:val="0"/>
        <w:spacing w:line="560" w:lineRule="exact"/>
        <w:rPr>
          <w:rFonts w:ascii="Heiti SC Light" w:hAnsi="Heiti SC Light" w:eastAsia="Heiti SC Light" w:cs="Heiti SC Light"/>
          <w:b/>
          <w:snapToGrid w:val="0"/>
          <w:kern w:val="20"/>
          <w:position w:val="-6"/>
          <w:sz w:val="32"/>
          <w:szCs w:val="32"/>
        </w:rPr>
      </w:pPr>
      <w:r>
        <w:rPr>
          <w:rFonts w:hint="eastAsia" w:ascii="Heiti SC Light" w:hAnsi="Heiti SC Light" w:eastAsia="Heiti SC Light" w:cs="Heiti SC Light"/>
          <w:b/>
          <w:snapToGrid w:val="0"/>
          <w:kern w:val="20"/>
          <w:position w:val="-6"/>
          <w:sz w:val="32"/>
          <w:szCs w:val="32"/>
        </w:rPr>
        <w:t>二、工作思路</w:t>
      </w:r>
    </w:p>
    <w:p>
      <w:pPr>
        <w:snapToGrid w:val="0"/>
        <w:spacing w:line="560" w:lineRule="exact"/>
        <w:ind w:firstLine="640" w:firstLineChars="200"/>
        <w:rPr>
          <w:rFonts w:ascii="仿宋" w:hAnsi="仿宋" w:eastAsia="仿宋" w:cs="仿宋"/>
          <w:snapToGrid w:val="0"/>
          <w:kern w:val="20"/>
          <w:position w:val="-6"/>
          <w:sz w:val="32"/>
          <w:szCs w:val="32"/>
        </w:rPr>
      </w:pPr>
      <w:r>
        <w:rPr>
          <w:rFonts w:hint="eastAsia" w:ascii="仿宋" w:hAnsi="仿宋" w:eastAsia="仿宋" w:cs="仿宋"/>
          <w:snapToGrid w:val="0"/>
          <w:kern w:val="20"/>
          <w:position w:val="-6"/>
          <w:sz w:val="32"/>
          <w:szCs w:val="32"/>
        </w:rPr>
        <w:t>赵玉超作为曾经的世界冠军，自担任专职辅导员以来，仔细探询学生教育，已服务指导超1</w:t>
      </w:r>
      <w:r>
        <w:rPr>
          <w:rFonts w:ascii="仿宋" w:hAnsi="仿宋" w:eastAsia="仿宋" w:cs="仿宋"/>
          <w:snapToGrid w:val="0"/>
          <w:kern w:val="20"/>
          <w:position w:val="-6"/>
          <w:sz w:val="32"/>
          <w:szCs w:val="32"/>
        </w:rPr>
        <w:t>9</w:t>
      </w:r>
      <w:r>
        <w:rPr>
          <w:rFonts w:hint="eastAsia" w:ascii="仿宋" w:hAnsi="仿宋" w:eastAsia="仿宋" w:cs="仿宋"/>
          <w:snapToGrid w:val="0"/>
          <w:kern w:val="20"/>
          <w:position w:val="-6"/>
          <w:sz w:val="32"/>
          <w:szCs w:val="32"/>
        </w:rPr>
        <w:t>00名学子。在自觉加强包括政治、教育、心理、管理、伦理等知识学习的同时，创建“冠军1</w:t>
      </w:r>
      <w:r>
        <w:rPr>
          <w:rFonts w:ascii="仿宋" w:hAnsi="仿宋" w:eastAsia="仿宋" w:cs="仿宋"/>
          <w:snapToGrid w:val="0"/>
          <w:kern w:val="20"/>
          <w:position w:val="-6"/>
          <w:sz w:val="32"/>
          <w:szCs w:val="32"/>
        </w:rPr>
        <w:t>+</w:t>
      </w:r>
      <w:r>
        <w:rPr>
          <w:rFonts w:hint="eastAsia" w:ascii="仿宋" w:hAnsi="仿宋" w:eastAsia="仿宋" w:cs="仿宋"/>
          <w:snapToGrid w:val="0"/>
          <w:kern w:val="20"/>
          <w:position w:val="-6"/>
          <w:sz w:val="32"/>
          <w:szCs w:val="32"/>
        </w:rPr>
        <w:t>n”思政讲堂，结合亲身经历与感悟诠释冠军精神，为青年学子提供浸润式思政学习，陆续开展“我与三面国旗的故事”、“体育人的责任与担当”等主题讲座，在“三面国旗”的故事中，他以小学时代的国旗、9</w:t>
      </w:r>
      <w:r>
        <w:rPr>
          <w:rFonts w:ascii="仿宋" w:hAnsi="仿宋" w:eastAsia="仿宋" w:cs="仿宋"/>
          <w:snapToGrid w:val="0"/>
          <w:kern w:val="20"/>
          <w:position w:val="-6"/>
          <w:sz w:val="32"/>
          <w:szCs w:val="32"/>
        </w:rPr>
        <w:t>7</w:t>
      </w:r>
      <w:r>
        <w:rPr>
          <w:rFonts w:hint="eastAsia" w:ascii="仿宋" w:hAnsi="仿宋" w:eastAsia="仿宋" w:cs="仿宋"/>
          <w:snapToGrid w:val="0"/>
          <w:kern w:val="20"/>
          <w:position w:val="-6"/>
          <w:sz w:val="32"/>
          <w:szCs w:val="32"/>
        </w:rPr>
        <w:t>年香港回归的国旗和成为世界冠军后赛场上升起的国旗为递进线索，将浓郁的爱国情怀与为祖国燃烧青春的激昂使命感融入自己的生命故事，感染了</w:t>
      </w:r>
      <w:r>
        <w:rPr>
          <w:rFonts w:hint="eastAsia" w:ascii="仿宋" w:hAnsi="仿宋" w:eastAsia="仿宋" w:cs="仿宋"/>
          <w:snapToGrid w:val="0"/>
          <w:kern w:val="20"/>
          <w:position w:val="-6"/>
          <w:sz w:val="32"/>
          <w:szCs w:val="32"/>
          <w:lang w:val="en-US" w:eastAsia="zh-Hans"/>
        </w:rPr>
        <w:t>众多</w:t>
      </w:r>
      <w:r>
        <w:rPr>
          <w:rFonts w:hint="eastAsia" w:ascii="仿宋" w:hAnsi="仿宋" w:eastAsia="仿宋" w:cs="仿宋"/>
          <w:snapToGrid w:val="0"/>
          <w:kern w:val="20"/>
          <w:position w:val="-6"/>
          <w:sz w:val="32"/>
          <w:szCs w:val="32"/>
        </w:rPr>
        <w:t>青年学生。在思政讲堂上，他一直都以冠军经历鼓励学生在人生的赛场上奋勇拼搏、超越自我，勇攀高峰，永不言弃。</w:t>
      </w:r>
    </w:p>
    <w:p>
      <w:pPr>
        <w:snapToGrid w:val="0"/>
        <w:spacing w:line="560" w:lineRule="exact"/>
        <w:ind w:firstLine="640" w:firstLineChars="200"/>
        <w:rPr>
          <w:rFonts w:ascii="仿宋" w:hAnsi="仿宋" w:eastAsia="仿宋" w:cs="仿宋"/>
          <w:snapToGrid w:val="0"/>
          <w:kern w:val="20"/>
          <w:position w:val="-6"/>
          <w:sz w:val="32"/>
          <w:szCs w:val="32"/>
        </w:rPr>
      </w:pPr>
      <w:r>
        <w:rPr>
          <w:rFonts w:hint="eastAsia" w:ascii="仿宋" w:hAnsi="仿宋" w:eastAsia="仿宋" w:cs="仿宋"/>
          <w:snapToGrid w:val="0"/>
          <w:kern w:val="20"/>
          <w:position w:val="-6"/>
          <w:sz w:val="32"/>
          <w:szCs w:val="32"/>
        </w:rPr>
        <w:t>他深入学生群体，贴近学生生活，以“多聊天”、“多观察”、“多询问</w:t>
      </w:r>
      <w:r>
        <w:rPr>
          <w:rFonts w:ascii="仿宋" w:hAnsi="仿宋" w:eastAsia="仿宋" w:cs="仿宋"/>
          <w:snapToGrid w:val="0"/>
          <w:kern w:val="20"/>
          <w:position w:val="-6"/>
          <w:sz w:val="32"/>
          <w:szCs w:val="32"/>
        </w:rPr>
        <w:t>”</w:t>
      </w:r>
      <w:r>
        <w:rPr>
          <w:rFonts w:hint="eastAsia" w:ascii="仿宋" w:hAnsi="仿宋" w:eastAsia="仿宋" w:cs="仿宋"/>
          <w:snapToGrid w:val="0"/>
          <w:kern w:val="20"/>
          <w:position w:val="-6"/>
          <w:sz w:val="32"/>
          <w:szCs w:val="32"/>
        </w:rPr>
        <w:t>的方式，及时掌握学生动态，真正想学生之所想。从新生入学教育开始的职业规划引导、学生日常生活中的问题摸排，到毕业离校前的就业择业帮扶，他不断夯实专业素养，在多个领域职责内进行创新，充分发挥辅导员职业优势，帮助引导学生走好人生路。</w:t>
      </w:r>
    </w:p>
    <w:p>
      <w:pPr>
        <w:snapToGrid w:val="0"/>
        <w:spacing w:line="560" w:lineRule="exact"/>
        <w:ind w:firstLine="640" w:firstLineChars="200"/>
        <w:rPr>
          <w:rFonts w:ascii="仿宋" w:hAnsi="仿宋" w:eastAsia="仿宋" w:cs="仿宋"/>
          <w:snapToGrid w:val="0"/>
          <w:kern w:val="20"/>
          <w:position w:val="-6"/>
          <w:sz w:val="32"/>
          <w:szCs w:val="32"/>
        </w:rPr>
      </w:pPr>
      <w:r>
        <w:rPr>
          <w:rFonts w:hint="eastAsia" w:ascii="仿宋" w:hAnsi="仿宋" w:eastAsia="仿宋" w:cs="仿宋"/>
          <w:snapToGrid w:val="0"/>
          <w:kern w:val="20"/>
          <w:position w:val="-6"/>
          <w:sz w:val="32"/>
          <w:szCs w:val="32"/>
        </w:rPr>
        <w:t>多次“世界冠军”的获得者，赵玉超始终以一名专业运动员的文明素养，言传身教，积极引导同学敢于突破，勇敢追求，实现人生价值。顽强拼搏、永不言弃的竞技奋斗精神是他曾作为一名运动员一直传递给学生们的积极信号。</w:t>
      </w:r>
    </w:p>
    <w:p>
      <w:pPr>
        <w:snapToGrid w:val="0"/>
        <w:spacing w:line="560" w:lineRule="exact"/>
        <w:ind w:firstLine="640" w:firstLineChars="200"/>
        <w:rPr>
          <w:rFonts w:ascii="仿宋" w:hAnsi="仿宋" w:eastAsia="仿宋" w:cs="仿宋"/>
          <w:snapToGrid w:val="0"/>
          <w:kern w:val="20"/>
          <w:position w:val="-6"/>
          <w:sz w:val="32"/>
          <w:szCs w:val="32"/>
        </w:rPr>
      </w:pPr>
      <w:r>
        <w:rPr>
          <w:rFonts w:hint="eastAsia" w:ascii="仿宋" w:hAnsi="仿宋" w:eastAsia="仿宋" w:cs="仿宋"/>
          <w:snapToGrid w:val="0"/>
          <w:kern w:val="20"/>
          <w:position w:val="-6"/>
          <w:sz w:val="32"/>
          <w:szCs w:val="32"/>
        </w:rPr>
        <w:t>在一次就业指导咨询中，他发现一位同学条件优秀，却缺乏自信，认为以自身学历条件不可能进入顶级互联网上市公司，他不仅从语言上多次鼓励该同学，还积极创造机会，推荐他为校级新媒体</w:t>
      </w:r>
      <w:r>
        <w:rPr>
          <w:rFonts w:hint="eastAsia" w:ascii="仿宋" w:hAnsi="仿宋" w:eastAsia="仿宋" w:cs="仿宋"/>
          <w:snapToGrid w:val="0"/>
          <w:kern w:val="20"/>
          <w:position w:val="-6"/>
          <w:sz w:val="32"/>
          <w:szCs w:val="32"/>
          <w:lang w:val="en-US" w:eastAsia="zh-Hans"/>
        </w:rPr>
        <w:t>部门</w:t>
      </w:r>
      <w:r>
        <w:rPr>
          <w:rFonts w:hint="eastAsia" w:ascii="仿宋" w:hAnsi="仿宋" w:eastAsia="仿宋" w:cs="仿宋"/>
          <w:snapToGrid w:val="0"/>
          <w:kern w:val="20"/>
          <w:position w:val="-6"/>
          <w:sz w:val="32"/>
          <w:szCs w:val="32"/>
        </w:rPr>
        <w:t>负责人，让这位学生的才华得以施展，从语言到行动为其建立充足的自信心，最终，该同学在一众名校毕业生中脱颖而出，顺利进入心仪公司。还有一位学生在入学不久之后就有从军报国之心，却遭遇家人强烈反对，苦恼的他求助辅导员，赵玉超邀请他的家人来到学校，通过多次的恳谈，让家人放下心结，最终帮助学生逐梦军旅。</w:t>
      </w:r>
    </w:p>
    <w:p>
      <w:pPr>
        <w:snapToGrid w:val="0"/>
        <w:spacing w:line="560" w:lineRule="exact"/>
        <w:ind w:firstLine="640" w:firstLineChars="200"/>
        <w:rPr>
          <w:rFonts w:ascii="仿宋" w:hAnsi="仿宋" w:eastAsia="仿宋" w:cs="仿宋"/>
          <w:snapToGrid w:val="0"/>
          <w:kern w:val="20"/>
          <w:position w:val="-6"/>
          <w:sz w:val="32"/>
          <w:szCs w:val="32"/>
        </w:rPr>
      </w:pPr>
      <w:r>
        <w:rPr>
          <w:rFonts w:hint="eastAsia" w:ascii="仿宋" w:hAnsi="仿宋" w:eastAsia="仿宋" w:cs="仿宋"/>
          <w:snapToGrid w:val="0"/>
          <w:kern w:val="20"/>
          <w:position w:val="-6"/>
          <w:sz w:val="32"/>
          <w:szCs w:val="32"/>
        </w:rPr>
        <w:t>这样的事例还有很多，他的冠军精神，也最终成为了同学们的“追梦”动力。</w:t>
      </w:r>
    </w:p>
    <w:p>
      <w:pPr>
        <w:snapToGrid w:val="0"/>
        <w:spacing w:line="560" w:lineRule="exact"/>
        <w:rPr>
          <w:rFonts w:ascii="仿宋" w:hAnsi="仿宋" w:eastAsia="仿宋" w:cs="仿宋"/>
          <w:b/>
          <w:snapToGrid w:val="0"/>
          <w:kern w:val="20"/>
          <w:position w:val="-6"/>
          <w:sz w:val="32"/>
          <w:szCs w:val="32"/>
        </w:rPr>
      </w:pPr>
      <w:r>
        <w:rPr>
          <w:rFonts w:hint="eastAsia" w:ascii="Heiti SC Light" w:hAnsi="Heiti SC Light" w:eastAsia="Heiti SC Light" w:cs="Heiti SC Light"/>
          <w:b/>
          <w:snapToGrid w:val="0"/>
          <w:kern w:val="20"/>
          <w:position w:val="-6"/>
          <w:sz w:val="32"/>
          <w:szCs w:val="32"/>
        </w:rPr>
        <w:t>三、育人实效</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1、2019年9月获“力行杯”建功新时代全国实践团队二等奖；</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2、2019年10月获第五届中国“互联网+”大学生创新创业大赛银奖；</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3、2019年11月获团中央、教育部表扬信、感谢信；</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4、2020</w:t>
      </w:r>
      <w:r>
        <w:rPr>
          <w:rFonts w:hint="eastAsia" w:ascii="仿宋" w:hAnsi="仿宋" w:eastAsia="仿宋" w:cs="仿宋"/>
          <w:sz w:val="32"/>
          <w:szCs w:val="32"/>
          <w:lang w:eastAsia="zh-Hans"/>
        </w:rPr>
        <w:t>年10月获江苏省学联感谢信表扬</w:t>
      </w:r>
      <w:r>
        <w:rPr>
          <w:rFonts w:hint="eastAsia" w:ascii="仿宋" w:hAnsi="仿宋" w:eastAsia="仿宋" w:cs="仿宋"/>
          <w:sz w:val="32"/>
          <w:szCs w:val="32"/>
        </w:rPr>
        <w:t>；</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5、2020年12月</w:t>
      </w:r>
      <w:r>
        <w:rPr>
          <w:rFonts w:hint="eastAsia" w:ascii="仿宋" w:hAnsi="仿宋" w:eastAsia="仿宋" w:cs="仿宋"/>
          <w:sz w:val="32"/>
          <w:szCs w:val="32"/>
          <w:lang w:val="en-US" w:eastAsia="zh-Hans"/>
        </w:rPr>
        <w:t>获</w:t>
      </w:r>
      <w:r>
        <w:rPr>
          <w:rFonts w:hint="eastAsia" w:ascii="仿宋" w:hAnsi="仿宋" w:eastAsia="仿宋" w:cs="仿宋"/>
          <w:sz w:val="32"/>
          <w:szCs w:val="32"/>
        </w:rPr>
        <w:t>第五届江苏省大学生体育健康产业创新创业大赛一等奖；</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6、2020年12月所带学生沈璇、吴桐获国家奖学金；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2021</w:t>
      </w:r>
      <w:r>
        <w:rPr>
          <w:rFonts w:hint="eastAsia" w:ascii="仿宋" w:hAnsi="仿宋" w:eastAsia="仿宋" w:cs="仿宋"/>
          <w:sz w:val="32"/>
          <w:szCs w:val="32"/>
          <w:lang w:eastAsia="zh-Hans"/>
        </w:rPr>
        <w:t>年</w:t>
      </w:r>
      <w:r>
        <w:rPr>
          <w:rFonts w:ascii="仿宋" w:hAnsi="仿宋" w:eastAsia="仿宋" w:cs="仿宋"/>
          <w:sz w:val="32"/>
          <w:szCs w:val="32"/>
          <w:lang w:eastAsia="zh-Hans"/>
        </w:rPr>
        <w:t>5</w:t>
      </w:r>
      <w:r>
        <w:rPr>
          <w:rFonts w:hint="eastAsia" w:ascii="仿宋" w:hAnsi="仿宋" w:eastAsia="仿宋" w:cs="仿宋"/>
          <w:sz w:val="32"/>
          <w:szCs w:val="32"/>
          <w:lang w:eastAsia="zh-Hans"/>
        </w:rPr>
        <w:t>月获第十七届江苏省大学生课外学术科技作品竞赛特等奖</w:t>
      </w:r>
      <w:r>
        <w:rPr>
          <w:rFonts w:hint="eastAsia" w:ascii="仿宋" w:hAnsi="仿宋" w:eastAsia="仿宋" w:cs="仿宋"/>
          <w:sz w:val="32"/>
          <w:szCs w:val="32"/>
        </w:rPr>
        <w:t>；</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2021</w:t>
      </w:r>
      <w:r>
        <w:rPr>
          <w:rFonts w:hint="eastAsia" w:ascii="仿宋" w:hAnsi="仿宋" w:eastAsia="仿宋" w:cs="仿宋"/>
          <w:sz w:val="32"/>
          <w:szCs w:val="32"/>
          <w:lang w:eastAsia="zh-Hans"/>
        </w:rPr>
        <w:t>年</w:t>
      </w:r>
      <w:r>
        <w:rPr>
          <w:rFonts w:ascii="仿宋" w:hAnsi="仿宋" w:eastAsia="仿宋" w:cs="仿宋"/>
          <w:sz w:val="32"/>
          <w:szCs w:val="32"/>
          <w:lang w:eastAsia="zh-Hans"/>
        </w:rPr>
        <w:t>7</w:t>
      </w:r>
      <w:r>
        <w:rPr>
          <w:rFonts w:hint="eastAsia" w:ascii="仿宋" w:hAnsi="仿宋" w:eastAsia="仿宋" w:cs="仿宋"/>
          <w:sz w:val="32"/>
          <w:szCs w:val="32"/>
          <w:lang w:eastAsia="zh-Hans"/>
        </w:rPr>
        <w:t>月获全国高校体育教育专业学生基本功大赛团体一等奖</w:t>
      </w:r>
      <w:r>
        <w:rPr>
          <w:rFonts w:hint="eastAsia" w:ascii="仿宋" w:hAnsi="仿宋" w:eastAsia="仿宋" w:cs="仿宋"/>
          <w:sz w:val="32"/>
          <w:szCs w:val="32"/>
        </w:rPr>
        <w:t>；</w:t>
      </w:r>
    </w:p>
    <w:p>
      <w:pPr>
        <w:snapToGrid w:val="0"/>
        <w:spacing w:line="56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rPr>
        <w:t>9、</w:t>
      </w:r>
      <w:r>
        <w:rPr>
          <w:rFonts w:ascii="仿宋" w:hAnsi="仿宋" w:eastAsia="仿宋" w:cs="仿宋"/>
          <w:sz w:val="32"/>
          <w:szCs w:val="32"/>
        </w:rPr>
        <w:t>2021</w:t>
      </w:r>
      <w:r>
        <w:rPr>
          <w:rFonts w:hint="eastAsia" w:ascii="仿宋" w:hAnsi="仿宋" w:eastAsia="仿宋" w:cs="仿宋"/>
          <w:sz w:val="32"/>
          <w:szCs w:val="32"/>
          <w:lang w:eastAsia="zh-Hans"/>
        </w:rPr>
        <w:t>年</w:t>
      </w:r>
      <w:r>
        <w:rPr>
          <w:rFonts w:ascii="仿宋" w:hAnsi="仿宋" w:eastAsia="仿宋" w:cs="仿宋"/>
          <w:sz w:val="32"/>
          <w:szCs w:val="32"/>
          <w:lang w:eastAsia="zh-Hans"/>
        </w:rPr>
        <w:t>12</w:t>
      </w:r>
      <w:r>
        <w:rPr>
          <w:rFonts w:hint="eastAsia" w:ascii="仿宋" w:hAnsi="仿宋" w:eastAsia="仿宋" w:cs="仿宋"/>
          <w:sz w:val="32"/>
          <w:szCs w:val="32"/>
          <w:lang w:eastAsia="zh-Hans"/>
        </w:rPr>
        <w:t>月所带学生王湛清</w:t>
      </w:r>
      <w:r>
        <w:rPr>
          <w:rFonts w:ascii="仿宋" w:hAnsi="仿宋" w:eastAsia="仿宋" w:cs="仿宋"/>
          <w:sz w:val="32"/>
          <w:szCs w:val="32"/>
          <w:lang w:eastAsia="zh-Hans"/>
        </w:rPr>
        <w:t>、</w:t>
      </w:r>
      <w:r>
        <w:rPr>
          <w:rFonts w:hint="eastAsia" w:ascii="仿宋" w:hAnsi="仿宋" w:eastAsia="仿宋" w:cs="仿宋"/>
          <w:sz w:val="32"/>
          <w:szCs w:val="32"/>
          <w:lang w:eastAsia="zh-Hans"/>
        </w:rPr>
        <w:t>郑誉获国家奖学金</w:t>
      </w:r>
      <w:r>
        <w:rPr>
          <w:rFonts w:ascii="仿宋" w:hAnsi="仿宋" w:eastAsia="仿宋" w:cs="仿宋"/>
          <w:sz w:val="32"/>
          <w:szCs w:val="32"/>
          <w:lang w:eastAsia="zh-Hans"/>
        </w:rPr>
        <w:t>。</w:t>
      </w:r>
    </w:p>
    <w:p>
      <w:pPr>
        <w:snapToGrid w:val="0"/>
        <w:spacing w:line="560" w:lineRule="exact"/>
        <w:rPr>
          <w:rFonts w:ascii="Heiti SC Light" w:hAnsi="Heiti SC Light" w:eastAsia="Heiti SC Light" w:cs="Heiti SC Light"/>
          <w:b/>
          <w:snapToGrid w:val="0"/>
          <w:kern w:val="20"/>
          <w:position w:val="-6"/>
          <w:sz w:val="32"/>
          <w:szCs w:val="32"/>
        </w:rPr>
      </w:pPr>
      <w:r>
        <w:rPr>
          <w:rFonts w:hint="eastAsia" w:ascii="Heiti SC Light" w:hAnsi="Heiti SC Light" w:eastAsia="Heiti SC Light" w:cs="Heiti SC Light"/>
          <w:b/>
          <w:snapToGrid w:val="0"/>
          <w:kern w:val="20"/>
          <w:position w:val="-6"/>
          <w:sz w:val="32"/>
          <w:szCs w:val="32"/>
          <w:lang w:eastAsia="zh-Hans"/>
        </w:rPr>
        <w:t>四</w:t>
      </w:r>
      <w:r>
        <w:rPr>
          <w:rFonts w:ascii="Heiti SC Light" w:hAnsi="Heiti SC Light" w:eastAsia="Heiti SC Light" w:cs="Heiti SC Light"/>
          <w:b/>
          <w:snapToGrid w:val="0"/>
          <w:kern w:val="20"/>
          <w:position w:val="-6"/>
          <w:sz w:val="32"/>
          <w:szCs w:val="32"/>
          <w:lang w:eastAsia="zh-Hans"/>
        </w:rPr>
        <w:t>、</w:t>
      </w:r>
      <w:r>
        <w:rPr>
          <w:rFonts w:hint="eastAsia" w:ascii="Heiti SC Light" w:hAnsi="Heiti SC Light" w:eastAsia="Heiti SC Light" w:cs="Heiti SC Light"/>
          <w:b/>
          <w:snapToGrid w:val="0"/>
          <w:kern w:val="20"/>
          <w:position w:val="-6"/>
          <w:sz w:val="32"/>
          <w:szCs w:val="32"/>
        </w:rPr>
        <w:t>经验总结</w:t>
      </w:r>
    </w:p>
    <w:p>
      <w:pPr>
        <w:snapToGrid w:val="0"/>
        <w:spacing w:line="560" w:lineRule="exact"/>
        <w:rPr>
          <w:rFonts w:ascii="仿宋" w:hAnsi="仿宋" w:eastAsia="仿宋" w:cs="仿宋"/>
          <w:b/>
          <w:bCs/>
          <w:snapToGrid w:val="0"/>
          <w:kern w:val="20"/>
          <w:position w:val="-6"/>
          <w:sz w:val="32"/>
          <w:szCs w:val="32"/>
        </w:rPr>
      </w:pPr>
      <w:r>
        <w:rPr>
          <w:rFonts w:hint="eastAsia" w:ascii="仿宋" w:hAnsi="仿宋" w:eastAsia="仿宋" w:cs="仿宋"/>
          <w:b/>
          <w:bCs/>
          <w:snapToGrid w:val="0"/>
          <w:kern w:val="20"/>
          <w:position w:val="-6"/>
          <w:sz w:val="32"/>
          <w:szCs w:val="32"/>
        </w:rPr>
        <w:t xml:space="preserve">    </w:t>
      </w:r>
      <w:r>
        <w:rPr>
          <w:rFonts w:hint="eastAsia" w:ascii="仿宋" w:hAnsi="仿宋" w:eastAsia="仿宋" w:cs="仿宋"/>
          <w:sz w:val="32"/>
          <w:szCs w:val="32"/>
        </w:rPr>
        <w:t>从拥有“世界冠军”荣誉称号的专业运动员到一名专职辅导员、从校团委副书记到二级学院学工办主任，一次次的角色转换，一次次的岗位变动，</w:t>
      </w:r>
      <w:r>
        <w:rPr>
          <w:rFonts w:hint="eastAsia" w:ascii="仿宋" w:hAnsi="仿宋" w:eastAsia="仿宋" w:cs="仿宋"/>
          <w:sz w:val="32"/>
          <w:szCs w:val="32"/>
          <w:lang w:val="en-US" w:eastAsia="zh-Hans"/>
        </w:rPr>
        <w:t>他</w:t>
      </w:r>
      <w:r>
        <w:rPr>
          <w:rFonts w:hint="eastAsia" w:ascii="仿宋" w:hAnsi="仿宋" w:eastAsia="仿宋" w:cs="仿宋"/>
          <w:sz w:val="32"/>
          <w:szCs w:val="32"/>
        </w:rPr>
        <w:t>始终没有离开过思政育人这条学生工作主线。数十载的工作年限促使赵玉超老师积累了沉淀的宝贵经验。</w:t>
      </w:r>
    </w:p>
    <w:p>
      <w:pPr>
        <w:numPr>
          <w:ilvl w:val="0"/>
          <w:numId w:val="1"/>
        </w:numPr>
        <w:snapToGrid w:val="0"/>
        <w:spacing w:line="560" w:lineRule="exact"/>
        <w:rPr>
          <w:rFonts w:ascii="仿宋" w:hAnsi="仿宋" w:eastAsia="仿宋" w:cs="仿宋"/>
          <w:sz w:val="32"/>
          <w:szCs w:val="32"/>
        </w:rPr>
      </w:pPr>
      <w:r>
        <w:rPr>
          <w:rFonts w:hint="eastAsia" w:ascii="Kaiti SC Regular" w:hAnsi="Kaiti SC Regular" w:eastAsia="Kaiti SC Regular" w:cs="Kaiti SC Regular"/>
          <w:b w:val="0"/>
          <w:bCs/>
          <w:sz w:val="32"/>
          <w:szCs w:val="32"/>
        </w:rPr>
        <w:t>身体力行，知行合一，做践行社会主义核心价值观的“引路人”</w:t>
      </w:r>
    </w:p>
    <w:p>
      <w:pPr>
        <w:numPr>
          <w:ilvl w:val="0"/>
          <w:numId w:val="0"/>
        </w:num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“少年智则国智，少年强则国强”，做好大学生创新创业教育是践行这句话的最好注解，在推进“双创”教育中，他带领的学生团队获“第五届中国‘互联网+’大学生创新创业大赛银奖”</w:t>
      </w:r>
      <w:r>
        <w:rPr>
          <w:rFonts w:hint="default" w:ascii="仿宋" w:hAnsi="仿宋" w:eastAsia="仿宋" w:cs="仿宋"/>
          <w:sz w:val="32"/>
          <w:szCs w:val="32"/>
        </w:rPr>
        <w:t>、</w:t>
      </w:r>
      <w:r>
        <w:rPr>
          <w:rFonts w:hint="eastAsia" w:ascii="仿宋" w:hAnsi="仿宋" w:eastAsia="仿宋" w:cs="仿宋"/>
          <w:sz w:val="32"/>
          <w:szCs w:val="32"/>
        </w:rPr>
        <w:t>“江苏省大学生体育健康产业创新创业大赛一等奖”</w:t>
      </w:r>
      <w:r>
        <w:rPr>
          <w:rFonts w:hint="default" w:ascii="仿宋" w:hAnsi="仿宋" w:eastAsia="仿宋" w:cs="仿宋"/>
          <w:sz w:val="32"/>
          <w:szCs w:val="32"/>
        </w:rPr>
        <w:t>、</w:t>
      </w:r>
      <w:bookmarkStart w:id="0" w:name="_GoBack"/>
      <w:bookmarkEnd w:id="0"/>
      <w:r>
        <w:rPr>
          <w:rFonts w:hint="eastAsia" w:ascii="仿宋" w:hAnsi="仿宋" w:eastAsia="仿宋" w:cs="仿宋"/>
          <w:sz w:val="32"/>
          <w:szCs w:val="32"/>
          <w:lang w:eastAsia="zh-Hans"/>
        </w:rPr>
        <w:t>“第十七届江苏省大学生课外学术科技作品竞赛特等奖</w:t>
      </w:r>
      <w:r>
        <w:rPr>
          <w:rFonts w:hint="eastAsia" w:ascii="仿宋" w:hAnsi="仿宋" w:eastAsia="仿宋" w:cs="仿宋"/>
          <w:sz w:val="32"/>
          <w:szCs w:val="32"/>
        </w:rPr>
        <w:t>等。作为校团委创新创业指导老师，他致力于营造良好的创新创业教育氛围，构建全方位的培育体系，为提升学生创新创业能力，积极搭建社会实践服务平台。</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他坚信身体力行的能量，2019年</w:t>
      </w:r>
      <w:r>
        <w:rPr>
          <w:rFonts w:hint="eastAsia" w:ascii="仿宋" w:hAnsi="仿宋" w:eastAsia="仿宋" w:cs="仿宋"/>
          <w:sz w:val="32"/>
          <w:szCs w:val="32"/>
          <w:lang w:eastAsia="zh-Hans"/>
        </w:rPr>
        <w:t>组建</w:t>
      </w:r>
      <w:r>
        <w:rPr>
          <w:rFonts w:hint="eastAsia" w:ascii="仿宋" w:hAnsi="仿宋" w:eastAsia="仿宋" w:cs="仿宋"/>
          <w:sz w:val="32"/>
          <w:szCs w:val="32"/>
        </w:rPr>
        <w:t>“声”体力行、推普脱贫</w:t>
      </w:r>
      <w:r>
        <w:rPr>
          <w:rFonts w:hint="eastAsia" w:ascii="仿宋" w:hAnsi="仿宋" w:eastAsia="仿宋" w:cs="仿宋"/>
          <w:sz w:val="32"/>
          <w:szCs w:val="32"/>
          <w:lang w:eastAsia="zh-Hans"/>
        </w:rPr>
        <w:t>暑期社会实践团队，带队深入偏远山区，带领同学爬山路、登索桥，冒着道路塌方、山体滑坡的</w:t>
      </w:r>
      <w:r>
        <w:rPr>
          <w:rFonts w:hint="eastAsia" w:ascii="仿宋" w:hAnsi="仿宋" w:eastAsia="仿宋" w:cs="仿宋"/>
          <w:sz w:val="32"/>
          <w:szCs w:val="32"/>
        </w:rPr>
        <w:t>危险</w:t>
      </w:r>
      <w:r>
        <w:rPr>
          <w:rFonts w:hint="eastAsia" w:ascii="仿宋" w:hAnsi="仿宋" w:eastAsia="仿宋" w:cs="仿宋"/>
          <w:sz w:val="32"/>
          <w:szCs w:val="32"/>
          <w:lang w:eastAsia="zh-Hans"/>
        </w:rPr>
        <w:t>走村进户推广普通话、传授康复知识、宣传党的政策。团队</w:t>
      </w:r>
      <w:r>
        <w:rPr>
          <w:rFonts w:hint="eastAsia" w:ascii="仿宋" w:hAnsi="仿宋" w:eastAsia="仿宋" w:cs="仿宋"/>
          <w:sz w:val="32"/>
          <w:szCs w:val="32"/>
        </w:rPr>
        <w:t>获“力行杯”建功新时代全国实践团队二等奖，被诸多媒体平台转发报道，并受到团中央、教育部来信表扬、感谢。</w:t>
      </w:r>
      <w:r>
        <w:rPr>
          <w:rFonts w:ascii="仿宋" w:hAnsi="仿宋" w:eastAsia="仿宋" w:cs="仿宋"/>
          <w:sz w:val="32"/>
          <w:szCs w:val="32"/>
        </w:rPr>
        <w:t>2021</w:t>
      </w:r>
      <w:r>
        <w:rPr>
          <w:rFonts w:hint="eastAsia" w:ascii="仿宋" w:hAnsi="仿宋" w:eastAsia="仿宋" w:cs="仿宋"/>
          <w:sz w:val="32"/>
          <w:szCs w:val="32"/>
          <w:lang w:eastAsia="zh-Hans"/>
        </w:rPr>
        <w:t>年他再次组队前往</w:t>
      </w:r>
      <w:r>
        <w:rPr>
          <w:rFonts w:ascii="仿宋" w:hAnsi="仿宋" w:eastAsia="仿宋" w:cs="仿宋"/>
          <w:sz w:val="32"/>
          <w:szCs w:val="32"/>
          <w:lang w:eastAsia="zh-Hans"/>
        </w:rPr>
        <w:t>，</w:t>
      </w:r>
      <w:r>
        <w:rPr>
          <w:rFonts w:hint="eastAsia" w:ascii="仿宋" w:hAnsi="仿宋" w:eastAsia="仿宋" w:cs="仿宋"/>
          <w:sz w:val="32"/>
          <w:szCs w:val="32"/>
          <w:lang w:eastAsia="zh-Hans"/>
        </w:rPr>
        <w:t>为山区的乡村振兴贡献自己的力量</w:t>
      </w:r>
      <w:r>
        <w:rPr>
          <w:rFonts w:ascii="仿宋" w:hAnsi="仿宋" w:eastAsia="仿宋" w:cs="仿宋"/>
          <w:sz w:val="32"/>
          <w:szCs w:val="32"/>
          <w:lang w:eastAsia="zh-Hans"/>
        </w:rPr>
        <w:t>。</w:t>
      </w:r>
      <w:r>
        <w:rPr>
          <w:rFonts w:hint="eastAsia" w:ascii="仿宋" w:hAnsi="仿宋" w:eastAsia="仿宋" w:cs="仿宋"/>
          <w:sz w:val="32"/>
          <w:szCs w:val="32"/>
        </w:rPr>
        <w:t>他们一行争做推普脱贫路上的</w:t>
      </w:r>
      <w:r>
        <w:rPr>
          <w:rFonts w:hint="eastAsia" w:ascii="仿宋" w:hAnsi="仿宋" w:eastAsia="仿宋" w:cs="仿宋"/>
          <w:sz w:val="32"/>
          <w:szCs w:val="32"/>
          <w:lang w:eastAsia="zh-Hans"/>
        </w:rPr>
        <w:t>“</w:t>
      </w:r>
      <w:r>
        <w:rPr>
          <w:rFonts w:hint="eastAsia" w:ascii="仿宋" w:hAnsi="仿宋" w:eastAsia="仿宋" w:cs="仿宋"/>
          <w:sz w:val="32"/>
          <w:szCs w:val="32"/>
        </w:rPr>
        <w:t>追梦人</w:t>
      </w:r>
      <w:r>
        <w:rPr>
          <w:rFonts w:hint="eastAsia" w:ascii="仿宋" w:hAnsi="仿宋" w:eastAsia="仿宋" w:cs="仿宋"/>
          <w:sz w:val="32"/>
          <w:szCs w:val="32"/>
          <w:lang w:eastAsia="zh-Hans"/>
        </w:rPr>
        <w:t>”</w:t>
      </w:r>
      <w:r>
        <w:rPr>
          <w:rFonts w:hint="eastAsia" w:ascii="仿宋" w:hAnsi="仿宋" w:eastAsia="仿宋" w:cs="仿宋"/>
          <w:sz w:val="32"/>
          <w:szCs w:val="32"/>
        </w:rPr>
        <w:t>、</w:t>
      </w:r>
      <w:r>
        <w:rPr>
          <w:rFonts w:hint="eastAsia" w:ascii="仿宋" w:hAnsi="仿宋" w:eastAsia="仿宋" w:cs="仿宋"/>
          <w:sz w:val="32"/>
          <w:szCs w:val="32"/>
          <w:lang w:eastAsia="zh-Hans"/>
        </w:rPr>
        <w:t>乡村振兴路上的</w:t>
      </w:r>
      <w:r>
        <w:rPr>
          <w:rFonts w:hint="eastAsia" w:ascii="仿宋" w:hAnsi="仿宋" w:eastAsia="仿宋" w:cs="仿宋"/>
          <w:sz w:val="32"/>
          <w:szCs w:val="32"/>
        </w:rPr>
        <w:t>“引路人”，为建设语言强国贡献着自己的青春力量。</w:t>
      </w:r>
    </w:p>
    <w:p>
      <w:pPr>
        <w:snapToGrid w:val="0"/>
        <w:spacing w:line="560" w:lineRule="exact"/>
        <w:rPr>
          <w:rFonts w:ascii="仿宋" w:hAnsi="仿宋" w:eastAsia="仿宋" w:cs="仿宋"/>
          <w:sz w:val="32"/>
          <w:szCs w:val="32"/>
        </w:rPr>
      </w:pPr>
      <w:r>
        <w:rPr>
          <w:rFonts w:hint="eastAsia" w:ascii="Kaiti SC Regular" w:hAnsi="Kaiti SC Regular" w:eastAsia="Kaiti SC Regular" w:cs="Kaiti SC Regular"/>
          <w:b w:val="0"/>
          <w:bCs/>
          <w:sz w:val="32"/>
          <w:szCs w:val="32"/>
        </w:rPr>
        <w:t>（二）关心关爱，同舟共济，做高校大学生成长成才的“守护者”</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辅导员工作墨突不黔，事无巨细。赵玉超老师始终以满腔热情投入到学生工作中，为把工作做细、做实，不分八小时内外，加班加点已成为习惯。对学生倾注的“爱心”架起了师生间的桥梁，公平公正对待每一位学生，得到了学生的广泛爱戴，一声“超哥”是学生们对他亲切的称呼。数十载的运动员生涯，顽强拼搏的</w:t>
      </w:r>
      <w:r>
        <w:rPr>
          <w:rFonts w:hint="eastAsia" w:ascii="仿宋" w:hAnsi="仿宋" w:eastAsia="仿宋" w:cs="仿宋"/>
          <w:sz w:val="32"/>
          <w:szCs w:val="32"/>
          <w:lang w:val="en-US" w:eastAsia="zh-Hans"/>
        </w:rPr>
        <w:t>体育</w:t>
      </w:r>
      <w:r>
        <w:rPr>
          <w:rFonts w:hint="eastAsia" w:ascii="仿宋" w:hAnsi="仿宋" w:eastAsia="仿宋" w:cs="仿宋"/>
          <w:sz w:val="32"/>
          <w:szCs w:val="32"/>
        </w:rPr>
        <w:t>精神，吃苦耐劳的勤恳态度，让这位光荣退役的运动员在从事育人工作的道路上，闪耀发光，一言一行，影响着身边的每一位学子。从入学毕业、体质测试、文艺演出等大型学生活动到各类奖、勤、助、贷、减、补等评定工作，从客观细致做好家庭经济困难学生的资助工作到精准掌握特殊心理健康学生群体，从开展形式多样的教育帮扶活动，到建立详细完整的档案管理制度，将关心关爱体现在点滴中，与学生同舟共济，成为学生成长成才道路上的“守护者”。</w:t>
      </w:r>
    </w:p>
    <w:p>
      <w:pPr>
        <w:snapToGrid w:val="0"/>
        <w:spacing w:line="560" w:lineRule="exact"/>
        <w:rPr>
          <w:rFonts w:ascii="仿宋" w:hAnsi="仿宋" w:eastAsia="仿宋" w:cs="仿宋"/>
          <w:b/>
          <w:bCs/>
          <w:sz w:val="32"/>
          <w:szCs w:val="32"/>
        </w:rPr>
      </w:pPr>
      <w:r>
        <w:rPr>
          <w:rFonts w:hint="eastAsia" w:ascii="Kaiti SC Regular" w:hAnsi="Kaiti SC Regular" w:eastAsia="Kaiti SC Regular" w:cs="Kaiti SC Regular"/>
          <w:b w:val="0"/>
          <w:bCs/>
          <w:sz w:val="32"/>
          <w:szCs w:val="32"/>
        </w:rPr>
        <w:t>（三）立德铸魂，与时俱进，做彰显新时代教师担当的“逐梦家”</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从业从教，</w:t>
      </w:r>
      <w:r>
        <w:rPr>
          <w:rFonts w:hint="eastAsia" w:ascii="仿宋" w:hAnsi="仿宋" w:eastAsia="仿宋" w:cs="仿宋"/>
          <w:sz w:val="32"/>
          <w:szCs w:val="32"/>
          <w:lang w:eastAsia="zh-Hans"/>
        </w:rPr>
        <w:t>任职期间</w:t>
      </w:r>
      <w:r>
        <w:rPr>
          <w:rFonts w:hint="eastAsia" w:ascii="仿宋" w:hAnsi="仿宋" w:eastAsia="仿宋" w:cs="仿宋"/>
          <w:sz w:val="32"/>
          <w:szCs w:val="32"/>
        </w:rPr>
        <w:t>他着力抓好</w:t>
      </w:r>
      <w:r>
        <w:rPr>
          <w:rFonts w:hint="eastAsia" w:ascii="仿宋" w:hAnsi="仿宋" w:eastAsia="仿宋" w:cs="仿宋"/>
          <w:sz w:val="32"/>
          <w:szCs w:val="32"/>
          <w:lang w:eastAsia="zh-Hans"/>
        </w:rPr>
        <w:t>学生思想引领</w:t>
      </w:r>
      <w:r>
        <w:rPr>
          <w:rFonts w:hint="eastAsia" w:ascii="仿宋" w:hAnsi="仿宋" w:eastAsia="仿宋" w:cs="仿宋"/>
          <w:sz w:val="32"/>
          <w:szCs w:val="32"/>
        </w:rPr>
        <w:t>工作，注重结合体育学院特点和青年成长需求，紧贴时事，引导学生走出象牙塔，积极主动的思考当下，融入社会。在新冠疫情防控期间，赵玉超老师通过线上信仰公开课战“疫”云演讲的形式，充分发挥运动健将的优势，将居家防疫与体育健康相结合，守护同学们的身心健康；在2</w:t>
      </w:r>
      <w:r>
        <w:rPr>
          <w:rFonts w:ascii="仿宋" w:hAnsi="仿宋" w:eastAsia="仿宋" w:cs="仿宋"/>
          <w:sz w:val="32"/>
          <w:szCs w:val="32"/>
        </w:rPr>
        <w:t>021</w:t>
      </w:r>
      <w:r>
        <w:rPr>
          <w:rFonts w:hint="eastAsia" w:ascii="仿宋" w:hAnsi="仿宋" w:eastAsia="仿宋" w:cs="仿宋"/>
          <w:sz w:val="32"/>
          <w:szCs w:val="32"/>
        </w:rPr>
        <w:t>年夏南京疫情爆发后，他积极奔走，线上线下相结合组织学生志愿者，为打赢疫情防疫阻击战凝聚起磅礴力量，疫情结束后，不少学生收到了来自街道和地方政府的表扬信。</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北京冬奥会召开期间，他秉持与时代同步、与青年同行的主张，积极组织开展“南体青年迎冬奥”系列活动，在进行冰雪运动科普的同时，还开展“线上火炬传递”、“我对冬奥有话说”、“一起绘冬奥”等实践活动，号召南体学子以自己的方式一起参与奥运盛会。他坚持把强化思想政治教育作为核心业务，立德铸魂，积极做好大学生的宣传引导工作。在坚持服务发展大局中，甘为人梯，组织团学青年共同参与到实践教育中去，培养和锻炼广大青年学生，寓教于行，做彰显新时代教师担当的“逐梦家”。</w:t>
      </w:r>
    </w:p>
    <w:p>
      <w:pPr>
        <w:spacing w:line="560" w:lineRule="exact"/>
        <w:rPr>
          <w:rFonts w:ascii="仿宋" w:hAnsi="仿宋" w:eastAsia="仿宋" w:cs="仿宋"/>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10" w:usb3="00000000" w:csb0="0004009F" w:csb1="00000000"/>
  </w:font>
  <w:font w:name="Heiti SC Light">
    <w:panose1 w:val="02000000000000000000"/>
    <w:charset w:val="80"/>
    <w:family w:val="auto"/>
    <w:pitch w:val="default"/>
    <w:sig w:usb0="8000002F" w:usb1="0800004A" w:usb2="00000000" w:usb3="00000000" w:csb0="203E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Kaiti SC Regular">
    <w:panose1 w:val="02010600040101010101"/>
    <w:charset w:val="86"/>
    <w:family w:val="auto"/>
    <w:pitch w:val="default"/>
    <w:sig w:usb0="80000287" w:usb1="280F3C52" w:usb2="00000016" w:usb3="00000000" w:csb0="0004001F"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7AC20"/>
    <w:multiLevelType w:val="singleLevel"/>
    <w:tmpl w:val="6217AC2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B0"/>
    <w:rsid w:val="000077F7"/>
    <w:rsid w:val="00011FD8"/>
    <w:rsid w:val="00035EC2"/>
    <w:rsid w:val="000A0CC1"/>
    <w:rsid w:val="00160B3F"/>
    <w:rsid w:val="00202C71"/>
    <w:rsid w:val="00372DCC"/>
    <w:rsid w:val="0049374A"/>
    <w:rsid w:val="004B31E7"/>
    <w:rsid w:val="004B6AD0"/>
    <w:rsid w:val="00500C75"/>
    <w:rsid w:val="005822E1"/>
    <w:rsid w:val="005E0926"/>
    <w:rsid w:val="005E38E9"/>
    <w:rsid w:val="005F455C"/>
    <w:rsid w:val="006421B0"/>
    <w:rsid w:val="006848EF"/>
    <w:rsid w:val="006C4109"/>
    <w:rsid w:val="007D6FAB"/>
    <w:rsid w:val="008B156A"/>
    <w:rsid w:val="008F142C"/>
    <w:rsid w:val="00904243"/>
    <w:rsid w:val="009356E9"/>
    <w:rsid w:val="00954C40"/>
    <w:rsid w:val="009A6A5C"/>
    <w:rsid w:val="00A50054"/>
    <w:rsid w:val="00A56C25"/>
    <w:rsid w:val="00B272E9"/>
    <w:rsid w:val="00B3593E"/>
    <w:rsid w:val="00C1150C"/>
    <w:rsid w:val="00CA3032"/>
    <w:rsid w:val="00D6009C"/>
    <w:rsid w:val="00D72FCC"/>
    <w:rsid w:val="00D9519F"/>
    <w:rsid w:val="00E73120"/>
    <w:rsid w:val="00F02BDE"/>
    <w:rsid w:val="00F95C80"/>
    <w:rsid w:val="021E04E9"/>
    <w:rsid w:val="029B0FEE"/>
    <w:rsid w:val="031A53D7"/>
    <w:rsid w:val="03362E24"/>
    <w:rsid w:val="03C276E3"/>
    <w:rsid w:val="05575AC4"/>
    <w:rsid w:val="068A55E3"/>
    <w:rsid w:val="08613D55"/>
    <w:rsid w:val="09120927"/>
    <w:rsid w:val="09581E0B"/>
    <w:rsid w:val="09B6296B"/>
    <w:rsid w:val="09BF1E8A"/>
    <w:rsid w:val="09FE4B4A"/>
    <w:rsid w:val="0A040397"/>
    <w:rsid w:val="0B301291"/>
    <w:rsid w:val="0B70168E"/>
    <w:rsid w:val="0BA457DB"/>
    <w:rsid w:val="0BD25EA5"/>
    <w:rsid w:val="0C0F6320"/>
    <w:rsid w:val="0C1D7880"/>
    <w:rsid w:val="0C654F6B"/>
    <w:rsid w:val="0CE67084"/>
    <w:rsid w:val="0D55011D"/>
    <w:rsid w:val="0DA10224"/>
    <w:rsid w:val="0DFB48E4"/>
    <w:rsid w:val="0E161290"/>
    <w:rsid w:val="0EA62EED"/>
    <w:rsid w:val="0EC02234"/>
    <w:rsid w:val="0EE3712F"/>
    <w:rsid w:val="0F566DED"/>
    <w:rsid w:val="0FAA28BC"/>
    <w:rsid w:val="10DB0A97"/>
    <w:rsid w:val="110A05A8"/>
    <w:rsid w:val="115832F0"/>
    <w:rsid w:val="11673533"/>
    <w:rsid w:val="117E5A43"/>
    <w:rsid w:val="127D1025"/>
    <w:rsid w:val="127E0B34"/>
    <w:rsid w:val="12DD4A0E"/>
    <w:rsid w:val="12FC4E29"/>
    <w:rsid w:val="13FC2AD2"/>
    <w:rsid w:val="14AF3080"/>
    <w:rsid w:val="16071E35"/>
    <w:rsid w:val="161B2912"/>
    <w:rsid w:val="182658C4"/>
    <w:rsid w:val="190300EA"/>
    <w:rsid w:val="190A3122"/>
    <w:rsid w:val="1940590E"/>
    <w:rsid w:val="19AE34F3"/>
    <w:rsid w:val="19C05741"/>
    <w:rsid w:val="1B3501FE"/>
    <w:rsid w:val="1B4405E8"/>
    <w:rsid w:val="1C105FA4"/>
    <w:rsid w:val="1C672639"/>
    <w:rsid w:val="1C9A73FA"/>
    <w:rsid w:val="1CF35B97"/>
    <w:rsid w:val="1D2E1EDD"/>
    <w:rsid w:val="1E6C4853"/>
    <w:rsid w:val="1ED44676"/>
    <w:rsid w:val="1FFE32B4"/>
    <w:rsid w:val="20340D7B"/>
    <w:rsid w:val="2190751B"/>
    <w:rsid w:val="21AA36F4"/>
    <w:rsid w:val="23160915"/>
    <w:rsid w:val="239D61D2"/>
    <w:rsid w:val="244656A3"/>
    <w:rsid w:val="244A2857"/>
    <w:rsid w:val="278063B0"/>
    <w:rsid w:val="27F222CE"/>
    <w:rsid w:val="282E5022"/>
    <w:rsid w:val="28CE4A87"/>
    <w:rsid w:val="296C74E1"/>
    <w:rsid w:val="29A1792B"/>
    <w:rsid w:val="2A6779A5"/>
    <w:rsid w:val="2AFA0B1C"/>
    <w:rsid w:val="2BA967CA"/>
    <w:rsid w:val="2D036A42"/>
    <w:rsid w:val="2D1660E1"/>
    <w:rsid w:val="2D6A01DB"/>
    <w:rsid w:val="2DDE64D3"/>
    <w:rsid w:val="2E575F15"/>
    <w:rsid w:val="2E6937B2"/>
    <w:rsid w:val="2ED065DD"/>
    <w:rsid w:val="30006BD5"/>
    <w:rsid w:val="307B625B"/>
    <w:rsid w:val="309E6383"/>
    <w:rsid w:val="30F05457"/>
    <w:rsid w:val="30F1651D"/>
    <w:rsid w:val="311C7A3E"/>
    <w:rsid w:val="315B349D"/>
    <w:rsid w:val="320D55D9"/>
    <w:rsid w:val="330E0D74"/>
    <w:rsid w:val="35977693"/>
    <w:rsid w:val="36556F45"/>
    <w:rsid w:val="366F23BE"/>
    <w:rsid w:val="36776078"/>
    <w:rsid w:val="36F45F3A"/>
    <w:rsid w:val="377759CE"/>
    <w:rsid w:val="37971D6F"/>
    <w:rsid w:val="39012249"/>
    <w:rsid w:val="391B05DB"/>
    <w:rsid w:val="39A475B8"/>
    <w:rsid w:val="39B0341A"/>
    <w:rsid w:val="39F604C7"/>
    <w:rsid w:val="3A054FE6"/>
    <w:rsid w:val="3AC83AB6"/>
    <w:rsid w:val="3B8C06CE"/>
    <w:rsid w:val="3C011200"/>
    <w:rsid w:val="3C123F18"/>
    <w:rsid w:val="3C77081A"/>
    <w:rsid w:val="3C9D1426"/>
    <w:rsid w:val="3D8C7CFA"/>
    <w:rsid w:val="3E24613F"/>
    <w:rsid w:val="3E4F5666"/>
    <w:rsid w:val="3E7D376C"/>
    <w:rsid w:val="3EFB4468"/>
    <w:rsid w:val="3F5860E5"/>
    <w:rsid w:val="3F59639D"/>
    <w:rsid w:val="40F23DA6"/>
    <w:rsid w:val="410C1691"/>
    <w:rsid w:val="42192B8B"/>
    <w:rsid w:val="422E75D1"/>
    <w:rsid w:val="42890376"/>
    <w:rsid w:val="42DB0929"/>
    <w:rsid w:val="43D16466"/>
    <w:rsid w:val="43F67538"/>
    <w:rsid w:val="43FE5BA5"/>
    <w:rsid w:val="43FE6158"/>
    <w:rsid w:val="442A3DC9"/>
    <w:rsid w:val="44390B29"/>
    <w:rsid w:val="44663A7E"/>
    <w:rsid w:val="449F7B33"/>
    <w:rsid w:val="44D0671E"/>
    <w:rsid w:val="458A0770"/>
    <w:rsid w:val="45EA683B"/>
    <w:rsid w:val="48DC3D2C"/>
    <w:rsid w:val="491533EC"/>
    <w:rsid w:val="49C8688C"/>
    <w:rsid w:val="49CD261F"/>
    <w:rsid w:val="4A432866"/>
    <w:rsid w:val="4AA541A9"/>
    <w:rsid w:val="4AE977ED"/>
    <w:rsid w:val="4BB92783"/>
    <w:rsid w:val="4DB1015B"/>
    <w:rsid w:val="4E103289"/>
    <w:rsid w:val="4E37780E"/>
    <w:rsid w:val="4E8A11E9"/>
    <w:rsid w:val="4EB26669"/>
    <w:rsid w:val="4F8557DE"/>
    <w:rsid w:val="502455F8"/>
    <w:rsid w:val="518B2E7D"/>
    <w:rsid w:val="52C24B1A"/>
    <w:rsid w:val="52F061DD"/>
    <w:rsid w:val="52F85F39"/>
    <w:rsid w:val="53874ACE"/>
    <w:rsid w:val="559E0172"/>
    <w:rsid w:val="55C25B5F"/>
    <w:rsid w:val="55FD7889"/>
    <w:rsid w:val="5664196F"/>
    <w:rsid w:val="56C07745"/>
    <w:rsid w:val="56FE536D"/>
    <w:rsid w:val="577E64AD"/>
    <w:rsid w:val="578156C2"/>
    <w:rsid w:val="58665D45"/>
    <w:rsid w:val="58910300"/>
    <w:rsid w:val="58C47EF0"/>
    <w:rsid w:val="59044790"/>
    <w:rsid w:val="596970C2"/>
    <w:rsid w:val="599C2BFC"/>
    <w:rsid w:val="5A13112F"/>
    <w:rsid w:val="5AFF5591"/>
    <w:rsid w:val="5B0A7EF6"/>
    <w:rsid w:val="5C0079FC"/>
    <w:rsid w:val="5C036F81"/>
    <w:rsid w:val="5C11169E"/>
    <w:rsid w:val="5C732359"/>
    <w:rsid w:val="5CA412D1"/>
    <w:rsid w:val="5E40626B"/>
    <w:rsid w:val="5E8343A9"/>
    <w:rsid w:val="5EB82286"/>
    <w:rsid w:val="5F7D704B"/>
    <w:rsid w:val="607E307A"/>
    <w:rsid w:val="60BB607C"/>
    <w:rsid w:val="60D809DC"/>
    <w:rsid w:val="60E27AAD"/>
    <w:rsid w:val="61B3456D"/>
    <w:rsid w:val="61BC2013"/>
    <w:rsid w:val="621B6D39"/>
    <w:rsid w:val="63666C7A"/>
    <w:rsid w:val="6381535B"/>
    <w:rsid w:val="639D174A"/>
    <w:rsid w:val="63A65E81"/>
    <w:rsid w:val="646709F5"/>
    <w:rsid w:val="65B54173"/>
    <w:rsid w:val="65E971E8"/>
    <w:rsid w:val="667F537F"/>
    <w:rsid w:val="671C4E7D"/>
    <w:rsid w:val="672D3FF1"/>
    <w:rsid w:val="67921592"/>
    <w:rsid w:val="6881792D"/>
    <w:rsid w:val="68A37B22"/>
    <w:rsid w:val="69D5746B"/>
    <w:rsid w:val="69EA352F"/>
    <w:rsid w:val="6A244849"/>
    <w:rsid w:val="6ADD68B2"/>
    <w:rsid w:val="6B73D9C5"/>
    <w:rsid w:val="6B983109"/>
    <w:rsid w:val="6C050161"/>
    <w:rsid w:val="6CD704DA"/>
    <w:rsid w:val="6D9E71FC"/>
    <w:rsid w:val="6E565636"/>
    <w:rsid w:val="6E6B2E90"/>
    <w:rsid w:val="6EC445B5"/>
    <w:rsid w:val="6EE3511C"/>
    <w:rsid w:val="6F0D496B"/>
    <w:rsid w:val="6F1C033E"/>
    <w:rsid w:val="6F6A1399"/>
    <w:rsid w:val="70056150"/>
    <w:rsid w:val="70622071"/>
    <w:rsid w:val="70643C0B"/>
    <w:rsid w:val="709519E5"/>
    <w:rsid w:val="71E13469"/>
    <w:rsid w:val="7298446F"/>
    <w:rsid w:val="72AB1E34"/>
    <w:rsid w:val="72BB61C6"/>
    <w:rsid w:val="72C36EB5"/>
    <w:rsid w:val="72D126BC"/>
    <w:rsid w:val="72DE2E02"/>
    <w:rsid w:val="73FC1F7F"/>
    <w:rsid w:val="741231EE"/>
    <w:rsid w:val="746D7236"/>
    <w:rsid w:val="759727BC"/>
    <w:rsid w:val="75B06DFB"/>
    <w:rsid w:val="77352711"/>
    <w:rsid w:val="77BC26C8"/>
    <w:rsid w:val="77E43CB3"/>
    <w:rsid w:val="78563450"/>
    <w:rsid w:val="78D55246"/>
    <w:rsid w:val="79226841"/>
    <w:rsid w:val="7A7A445B"/>
    <w:rsid w:val="7AE8796B"/>
    <w:rsid w:val="7AF97A75"/>
    <w:rsid w:val="7B73D0FE"/>
    <w:rsid w:val="7B7D4202"/>
    <w:rsid w:val="7BFDF209"/>
    <w:rsid w:val="7C284E1D"/>
    <w:rsid w:val="7C99506C"/>
    <w:rsid w:val="7CDC31AB"/>
    <w:rsid w:val="7D4E6958"/>
    <w:rsid w:val="7DC62432"/>
    <w:rsid w:val="7E4D01EE"/>
    <w:rsid w:val="7EAA17B2"/>
    <w:rsid w:val="7F5A28B6"/>
    <w:rsid w:val="7F6F0306"/>
    <w:rsid w:val="7FD217F7"/>
    <w:rsid w:val="7FF72719"/>
    <w:rsid w:val="BBFEF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endnote reference"/>
    <w:unhideWhenUsed/>
    <w:qFormat/>
    <w:uiPriority w:val="99"/>
    <w:rPr>
      <w:vertAlign w:val="superscript"/>
    </w:rPr>
  </w:style>
  <w:style w:type="character" w:styleId="6">
    <w:name w:val="footnote reference"/>
    <w:unhideWhenUsed/>
    <w:qFormat/>
    <w:uiPriority w:val="0"/>
    <w:rPr>
      <w:vertAlign w:val="superscript"/>
    </w:rPr>
  </w:style>
  <w:style w:type="character" w:customStyle="1" w:styleId="8">
    <w:name w:val="页眉 字符"/>
    <w:basedOn w:val="4"/>
    <w:link w:val="3"/>
    <w:qFormat/>
    <w:uiPriority w:val="99"/>
    <w:rPr>
      <w:rFonts w:ascii="Times New Roman" w:hAnsi="Times New Roman" w:eastAsia="宋体" w:cs="Times New Roman"/>
      <w:kern w:val="2"/>
      <w:sz w:val="18"/>
      <w:szCs w:val="18"/>
    </w:rPr>
  </w:style>
  <w:style w:type="character" w:customStyle="1" w:styleId="9">
    <w:name w:val="页脚 字符"/>
    <w:basedOn w:val="4"/>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432</Words>
  <Characters>2469</Characters>
  <Lines>20</Lines>
  <Paragraphs>5</Paragraphs>
  <ScaleCrop>false</ScaleCrop>
  <LinksUpToDate>false</LinksUpToDate>
  <CharactersWithSpaces>2896</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2021-05-16T03:39:00Z</dcterms:created>
  <dc:creator>Xuzhi Zhan</dc:creator>
  <cp:lastModifiedBy>zyc</cp:lastModifiedBy>
  <dcterms:modified xsi:type="dcterms:W3CDTF">2022-02-24T22:40:02Z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F8FF35B825B045E0B6E99EE165EE454B</vt:lpwstr>
  </property>
</Properties>
</file>